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7E" w:rsidRPr="00AD23B1" w:rsidRDefault="00F70C76" w:rsidP="00AD23B1">
      <w:pPr>
        <w:jc w:val="center"/>
        <w:rPr>
          <w:b/>
        </w:rPr>
      </w:pPr>
      <w:bookmarkStart w:id="0" w:name="_GoBack"/>
      <w:bookmarkEnd w:id="0"/>
      <w:r w:rsidRPr="00AD23B1">
        <w:rPr>
          <w:b/>
        </w:rPr>
        <w:t xml:space="preserve">2. Rebalans financijskog plana za 2020. </w:t>
      </w:r>
      <w:r w:rsidR="00AD23B1" w:rsidRPr="00AD23B1">
        <w:rPr>
          <w:b/>
        </w:rPr>
        <w:t>g</w:t>
      </w:r>
      <w:r w:rsidRPr="00AD23B1">
        <w:rPr>
          <w:b/>
        </w:rPr>
        <w:t>odinu</w:t>
      </w:r>
    </w:p>
    <w:p w:rsidR="00F70C76" w:rsidRPr="00AD23B1" w:rsidRDefault="00F70C76" w:rsidP="00AD23B1">
      <w:pPr>
        <w:jc w:val="center"/>
        <w:rPr>
          <w:b/>
        </w:rPr>
      </w:pPr>
      <w:r w:rsidRPr="00AD23B1">
        <w:rPr>
          <w:b/>
        </w:rPr>
        <w:t>Obrazloženje</w:t>
      </w:r>
    </w:p>
    <w:p w:rsidR="00F70C76" w:rsidRDefault="00F70C76"/>
    <w:p w:rsidR="00F70C76" w:rsidRPr="00AD23B1" w:rsidRDefault="00F70C76">
      <w:pPr>
        <w:rPr>
          <w:b/>
        </w:rPr>
      </w:pPr>
      <w:r w:rsidRPr="00AD23B1">
        <w:rPr>
          <w:b/>
        </w:rPr>
        <w:t>Proračunska sredstva</w:t>
      </w:r>
    </w:p>
    <w:p w:rsidR="00F70C76" w:rsidRDefault="00F70C76">
      <w:r>
        <w:t>Drugim rebalansom financijskog plana za 2020. godinu proračunska sredstv</w:t>
      </w:r>
      <w:r w:rsidR="00AD23B1">
        <w:t>a umanjena su za 39.497,20 Kn. D</w:t>
      </w:r>
      <w:r>
        <w:t>o promjena je došlo na unutar slijedećih programa:</w:t>
      </w:r>
    </w:p>
    <w:p w:rsidR="00F70C76" w:rsidRDefault="00F70C76" w:rsidP="00F70C76">
      <w:pPr>
        <w:pStyle w:val="ListParagraph"/>
        <w:numPr>
          <w:ilvl w:val="0"/>
          <w:numId w:val="1"/>
        </w:numPr>
      </w:pPr>
      <w:r>
        <w:t xml:space="preserve">Program 530603: Natjecanja i smotre umanjen je za 1.000,00. </w:t>
      </w:r>
    </w:p>
    <w:p w:rsidR="00F70C76" w:rsidRDefault="00F70C76" w:rsidP="00F70C76">
      <w:pPr>
        <w:pStyle w:val="ListParagraph"/>
        <w:numPr>
          <w:ilvl w:val="0"/>
          <w:numId w:val="1"/>
        </w:numPr>
      </w:pPr>
      <w:r>
        <w:t xml:space="preserve">Program  550101 Osiguravanje uvjeta rada  uvećan je za 20.805,00.kn Od toga  povećane su  Intelektualne usluge za 1.875,00 Kn. i usluge tekućeg održavanja </w:t>
      </w:r>
      <w:r w:rsidR="00AD23B1">
        <w:t>–</w:t>
      </w:r>
      <w:r>
        <w:t xml:space="preserve"> </w:t>
      </w:r>
      <w:r w:rsidR="00AD23B1">
        <w:t>hitne intervencije za 18.930,00 Kn</w:t>
      </w:r>
    </w:p>
    <w:p w:rsidR="00F70C76" w:rsidRDefault="00F70C76" w:rsidP="00F70C76">
      <w:pPr>
        <w:pStyle w:val="ListParagraph"/>
        <w:numPr>
          <w:ilvl w:val="0"/>
          <w:numId w:val="1"/>
        </w:numPr>
      </w:pPr>
      <w:r>
        <w:t>Program 550205 Sufinanciranje rada pomoćnika u nastavi umanjen je za 59.302,20 Kn, odnosno sveden je na nulu budući u ovoj školskoj godini 2020./201. Nemamo potrebe za pomoćnikom u nastavi.</w:t>
      </w:r>
    </w:p>
    <w:p w:rsidR="00AD23B1" w:rsidRPr="006D15D1" w:rsidRDefault="00AD23B1" w:rsidP="00AD23B1">
      <w:pPr>
        <w:rPr>
          <w:b/>
        </w:rPr>
      </w:pPr>
      <w:r w:rsidRPr="006D15D1">
        <w:rPr>
          <w:b/>
        </w:rPr>
        <w:t>Vlastiti sredstva</w:t>
      </w:r>
    </w:p>
    <w:p w:rsidR="00AD23B1" w:rsidRDefault="00AD23B1" w:rsidP="00AD23B1">
      <w:r>
        <w:t xml:space="preserve">Drugim rebalansom financijskog plana za 2020. </w:t>
      </w:r>
      <w:r w:rsidR="00A83B49">
        <w:t>g</w:t>
      </w:r>
      <w:r>
        <w:t>odinu vlastiti prihodi i rashodi uvećani su za 487.044,29 Kn. Promjene su nastale unutar slijedećih programa:</w:t>
      </w:r>
    </w:p>
    <w:p w:rsidR="00AD23B1" w:rsidRDefault="00AD23B1" w:rsidP="00AD23B1">
      <w:pPr>
        <w:pStyle w:val="ListParagraph"/>
        <w:numPr>
          <w:ilvl w:val="0"/>
          <w:numId w:val="1"/>
        </w:numPr>
      </w:pPr>
      <w:r>
        <w:t>Program 321501 Vlastiti prihodi uvećani su za 51.200 k</w:t>
      </w:r>
      <w:r w:rsidR="00A83B49">
        <w:t xml:space="preserve">n temeljem procjene realizacije </w:t>
      </w:r>
      <w:r>
        <w:t>prihoda od najma dvorane i obrazovanja odraslih. U istom iznosi uvećani su i vlastiti rashodi</w:t>
      </w:r>
    </w:p>
    <w:p w:rsidR="00AD23B1" w:rsidRDefault="00AD23B1" w:rsidP="00AD23B1">
      <w:pPr>
        <w:pStyle w:val="ListParagraph"/>
        <w:numPr>
          <w:ilvl w:val="0"/>
          <w:numId w:val="1"/>
        </w:numPr>
      </w:pPr>
      <w:r>
        <w:t xml:space="preserve">Program 431501 Prihodi za posebne namjene umanjen je za  5.700,00 kn.  </w:t>
      </w:r>
    </w:p>
    <w:p w:rsidR="00AD23B1" w:rsidRDefault="00AD23B1" w:rsidP="00AD23B1">
      <w:pPr>
        <w:pStyle w:val="ListParagraph"/>
        <w:numPr>
          <w:ilvl w:val="0"/>
          <w:numId w:val="1"/>
        </w:numPr>
      </w:pPr>
      <w:r>
        <w:t>Program 521501 Pomoći uvećane su za 440.544,29 kn Unutar ovog programa uvećane su pomoći iz državnog proračuna</w:t>
      </w:r>
      <w:r w:rsidR="006D15D1">
        <w:t xml:space="preserve"> za 658.750,00 kn;  Kapitalne pomoći iz državnog proračuna umanjene su za 8.000,00 kn;  Tekuće pomoći</w:t>
      </w:r>
      <w:r w:rsidR="006D15D1" w:rsidRPr="006D15D1">
        <w:t xml:space="preserve"> </w:t>
      </w:r>
      <w:r w:rsidR="006D15D1">
        <w:t>iz državnog proračuna temeljem prijenosa EU sredstava umanjene su za 245.000,00 kn; Tekući prijenosi između proračunskih korisnika istog proračuna temeljem prijenosa EU sredstava RCK uvećani su za 34.794,29 kn.</w:t>
      </w:r>
    </w:p>
    <w:sectPr w:rsidR="00AD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0A7F"/>
    <w:multiLevelType w:val="hybridMultilevel"/>
    <w:tmpl w:val="090C6344"/>
    <w:lvl w:ilvl="0" w:tplc="AA84F4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6"/>
    <w:rsid w:val="00041F7E"/>
    <w:rsid w:val="006D15D1"/>
    <w:rsid w:val="009C3428"/>
    <w:rsid w:val="00A83B49"/>
    <w:rsid w:val="00AD23B1"/>
    <w:rsid w:val="00F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31338-2B4E-4989-AAE9-20CF503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</dc:creator>
  <cp:lastModifiedBy>Knjiznica</cp:lastModifiedBy>
  <cp:revision>2</cp:revision>
  <dcterms:created xsi:type="dcterms:W3CDTF">2020-11-05T08:05:00Z</dcterms:created>
  <dcterms:modified xsi:type="dcterms:W3CDTF">2020-11-05T08:05:00Z</dcterms:modified>
</cp:coreProperties>
</file>