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D237" w14:textId="77777777" w:rsidR="007732D4" w:rsidRDefault="00B20177" w:rsidP="007732D4">
      <w:pPr>
        <w:jc w:val="center"/>
        <w:rPr>
          <w:rFonts w:ascii="Arial" w:hAnsi="Arial" w:cs="Arial"/>
          <w:b/>
          <w:sz w:val="24"/>
          <w:szCs w:val="24"/>
        </w:rPr>
      </w:pPr>
      <w:r w:rsidRPr="007732D4">
        <w:rPr>
          <w:rFonts w:ascii="Arial" w:hAnsi="Arial" w:cs="Arial"/>
          <w:b/>
          <w:sz w:val="24"/>
          <w:szCs w:val="24"/>
        </w:rPr>
        <w:t xml:space="preserve">IZVRŠENJE FINANCIJSKOG PLANA </w:t>
      </w:r>
      <w:r w:rsidR="007732D4">
        <w:rPr>
          <w:rFonts w:ascii="Arial" w:hAnsi="Arial" w:cs="Arial"/>
          <w:b/>
          <w:sz w:val="24"/>
          <w:szCs w:val="24"/>
        </w:rPr>
        <w:t>ZA RAZDOBLJE OD:</w:t>
      </w:r>
    </w:p>
    <w:p w14:paraId="300E69C3" w14:textId="77777777" w:rsidR="007732D4" w:rsidRPr="007732D4" w:rsidRDefault="007732D4" w:rsidP="007732D4">
      <w:pPr>
        <w:pStyle w:val="Odlomakpopisa"/>
        <w:numPr>
          <w:ilvl w:val="1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7732D4">
        <w:rPr>
          <w:rFonts w:ascii="Arial" w:hAnsi="Arial" w:cs="Arial"/>
          <w:b/>
          <w:sz w:val="24"/>
          <w:szCs w:val="24"/>
        </w:rPr>
        <w:t xml:space="preserve">- </w:t>
      </w:r>
      <w:r w:rsidR="00B20177" w:rsidRPr="007732D4">
        <w:rPr>
          <w:rFonts w:ascii="Arial" w:hAnsi="Arial" w:cs="Arial"/>
          <w:b/>
          <w:sz w:val="24"/>
          <w:szCs w:val="24"/>
        </w:rPr>
        <w:t>30.06.2022. GODINE</w:t>
      </w:r>
    </w:p>
    <w:p w14:paraId="33FC3941" w14:textId="77777777" w:rsidR="007732D4" w:rsidRDefault="007732D4" w:rsidP="007732D4">
      <w:pPr>
        <w:jc w:val="center"/>
        <w:rPr>
          <w:rFonts w:ascii="Arial" w:hAnsi="Arial" w:cs="Arial"/>
          <w:b/>
          <w:sz w:val="24"/>
          <w:szCs w:val="24"/>
        </w:rPr>
      </w:pPr>
    </w:p>
    <w:p w14:paraId="6E2D3D2A" w14:textId="77777777" w:rsidR="007732D4" w:rsidRPr="007732D4" w:rsidRDefault="007732D4" w:rsidP="007732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OBRAZLOŽENJE</w:t>
      </w:r>
    </w:p>
    <w:p w14:paraId="58906A32" w14:textId="77777777" w:rsidR="00B20177" w:rsidRPr="007732D4" w:rsidRDefault="00E207D6">
      <w:pPr>
        <w:rPr>
          <w:rFonts w:ascii="Arial" w:hAnsi="Arial" w:cs="Arial"/>
          <w:sz w:val="24"/>
          <w:szCs w:val="24"/>
        </w:rPr>
      </w:pPr>
      <w:r w:rsidRPr="007732D4">
        <w:rPr>
          <w:rFonts w:ascii="Arial" w:hAnsi="Arial" w:cs="Arial"/>
          <w:sz w:val="24"/>
          <w:szCs w:val="24"/>
        </w:rPr>
        <w:t>Ukupno izvršeni prihodi poslovanja u razdoblju od 1. siječnja do 30. lipnja 2022. godine iznose 5.036.956,32 Kn, odnosno 118,05% u odnosu na isto razdoblje prethodne godine, te 40,6% planiranih prihoda poslovanja za tekuću godinu. U istom razdoblju izvršenje prihoda od prodaje nefinancijske imovine  iznosi 0,00 Kn, te su ukupno ostvareni prihodi poslovanja identični ukupnim prihodima.</w:t>
      </w:r>
    </w:p>
    <w:p w14:paraId="3746D668" w14:textId="77777777" w:rsidR="00E207D6" w:rsidRPr="007732D4" w:rsidRDefault="00E207D6" w:rsidP="00E207D6">
      <w:pPr>
        <w:spacing w:after="0"/>
        <w:rPr>
          <w:rFonts w:ascii="Arial" w:hAnsi="Arial" w:cs="Arial"/>
          <w:sz w:val="24"/>
          <w:szCs w:val="24"/>
        </w:rPr>
      </w:pPr>
      <w:r w:rsidRPr="007732D4">
        <w:rPr>
          <w:rFonts w:ascii="Arial" w:hAnsi="Arial" w:cs="Arial"/>
          <w:sz w:val="24"/>
          <w:szCs w:val="24"/>
        </w:rPr>
        <w:t>Ukupno izvršeni rashodi poslovanja u razdoblju od 1. siječnja do 30. lipnja 2022. godine iznose 5.394.122,93 Kn, odnosno 123,03% u odnosu na isto razdoblje prethodne godine, te 41,73% planiranih rashoda poslovanja za tekuću godinu.</w:t>
      </w:r>
    </w:p>
    <w:p w14:paraId="339C303E" w14:textId="77777777" w:rsidR="00E207D6" w:rsidRPr="007732D4" w:rsidRDefault="00E207D6" w:rsidP="00E207D6">
      <w:pPr>
        <w:spacing w:after="0"/>
        <w:rPr>
          <w:rFonts w:ascii="Arial" w:hAnsi="Arial" w:cs="Arial"/>
          <w:sz w:val="24"/>
          <w:szCs w:val="24"/>
        </w:rPr>
      </w:pPr>
      <w:r w:rsidRPr="007732D4">
        <w:rPr>
          <w:rFonts w:ascii="Arial" w:hAnsi="Arial" w:cs="Arial"/>
          <w:sz w:val="24"/>
          <w:szCs w:val="24"/>
        </w:rPr>
        <w:t>Izvršenje rashoda za nefinancijsku imovinu je 77.781,81 Kn odnosno 352,21% u odnosu na isto razdoblje prethodne godine, te 20,96% plana za tekuću godinu</w:t>
      </w:r>
    </w:p>
    <w:p w14:paraId="09F399E9" w14:textId="77777777" w:rsidR="00E207D6" w:rsidRPr="007732D4" w:rsidRDefault="00E207D6" w:rsidP="00E207D6">
      <w:pPr>
        <w:spacing w:after="0"/>
        <w:rPr>
          <w:rFonts w:ascii="Arial" w:hAnsi="Arial" w:cs="Arial"/>
          <w:sz w:val="24"/>
          <w:szCs w:val="24"/>
        </w:rPr>
      </w:pPr>
      <w:r w:rsidRPr="007732D4">
        <w:rPr>
          <w:rFonts w:ascii="Arial" w:hAnsi="Arial" w:cs="Arial"/>
          <w:sz w:val="24"/>
          <w:szCs w:val="24"/>
        </w:rPr>
        <w:t xml:space="preserve">Ukupno izvršeni rashodi u razdoblju od 1. siječnja do 30. lipnja 2022. godine iznose 5.471.904,74 Kn što je </w:t>
      </w:r>
      <w:r w:rsidR="007732D4" w:rsidRPr="007732D4">
        <w:rPr>
          <w:rFonts w:ascii="Arial" w:hAnsi="Arial" w:cs="Arial"/>
          <w:sz w:val="24"/>
          <w:szCs w:val="24"/>
        </w:rPr>
        <w:t>123,03% u odnosu na isto razdoblje prethodne godine, odnosno 41,73% ukupno planiranih rashoda za 2022. godinu.</w:t>
      </w:r>
    </w:p>
    <w:p w14:paraId="61643BE3" w14:textId="77777777" w:rsidR="007732D4" w:rsidRPr="007732D4" w:rsidRDefault="007732D4" w:rsidP="00E207D6">
      <w:pPr>
        <w:spacing w:after="0"/>
        <w:rPr>
          <w:rFonts w:ascii="Arial" w:hAnsi="Arial" w:cs="Arial"/>
          <w:sz w:val="24"/>
          <w:szCs w:val="24"/>
        </w:rPr>
      </w:pPr>
    </w:p>
    <w:p w14:paraId="5D5A4ECD" w14:textId="77777777" w:rsidR="007732D4" w:rsidRPr="007732D4" w:rsidRDefault="007732D4" w:rsidP="00E207D6">
      <w:pPr>
        <w:spacing w:after="0"/>
        <w:rPr>
          <w:rFonts w:ascii="Arial" w:hAnsi="Arial" w:cs="Arial"/>
          <w:sz w:val="24"/>
          <w:szCs w:val="24"/>
        </w:rPr>
      </w:pPr>
      <w:r w:rsidRPr="007732D4">
        <w:rPr>
          <w:rFonts w:ascii="Arial" w:hAnsi="Arial" w:cs="Arial"/>
          <w:sz w:val="24"/>
          <w:szCs w:val="24"/>
        </w:rPr>
        <w:t>Ukupno ostvarenje prihoda i rashoda u razdoblju od 1. siječnja do 30. lipnja 2022. godine nešto je više od ostvarenja u istom razdoblju prethode godine. Prethodne godine dio aktivnosti nije</w:t>
      </w:r>
      <w:r>
        <w:rPr>
          <w:rFonts w:ascii="Arial" w:hAnsi="Arial" w:cs="Arial"/>
          <w:sz w:val="24"/>
          <w:szCs w:val="24"/>
        </w:rPr>
        <w:t xml:space="preserve"> </w:t>
      </w:r>
      <w:r w:rsidRPr="007732D4">
        <w:rPr>
          <w:rFonts w:ascii="Arial" w:hAnsi="Arial" w:cs="Arial"/>
          <w:sz w:val="24"/>
          <w:szCs w:val="24"/>
        </w:rPr>
        <w:t>realizirano zbog pandemije koronavirusa što je rezultiralo nižim i prihodima i rashodima; Osim toga ove godin</w:t>
      </w:r>
      <w:r>
        <w:rPr>
          <w:rFonts w:ascii="Arial" w:hAnsi="Arial" w:cs="Arial"/>
          <w:sz w:val="24"/>
          <w:szCs w:val="24"/>
        </w:rPr>
        <w:t>e</w:t>
      </w:r>
      <w:r w:rsidRPr="007732D4">
        <w:rPr>
          <w:rFonts w:ascii="Arial" w:hAnsi="Arial" w:cs="Arial"/>
          <w:sz w:val="24"/>
          <w:szCs w:val="24"/>
        </w:rPr>
        <w:t xml:space="preserve"> bilježimo značajan rast cijena što je također dovelo do povećanja troškova. U prvih 6 mjeseci ostvarenje je niže od 50% plana za tekuću godinu. U drugoj polovice godine troškovi će biti nešto više zbog nabavke lož ulja za iduću sezonu grijanja; Početak školske godine uvij</w:t>
      </w:r>
      <w:r>
        <w:rPr>
          <w:rFonts w:ascii="Arial" w:hAnsi="Arial" w:cs="Arial"/>
          <w:sz w:val="24"/>
          <w:szCs w:val="24"/>
        </w:rPr>
        <w:t>ek iziskuje nešto više troškove. Osim toga plan za 2022. godinu je viši u odnosu na prošlogodišnji plan zbog nastavka aktivnosti u</w:t>
      </w:r>
      <w:r w:rsidR="00A32A39">
        <w:rPr>
          <w:rFonts w:ascii="Arial" w:hAnsi="Arial" w:cs="Arial"/>
          <w:sz w:val="24"/>
          <w:szCs w:val="24"/>
        </w:rPr>
        <w:t xml:space="preserve"> sklopu</w:t>
      </w:r>
      <w:r>
        <w:rPr>
          <w:rFonts w:ascii="Arial" w:hAnsi="Arial" w:cs="Arial"/>
          <w:sz w:val="24"/>
          <w:szCs w:val="24"/>
        </w:rPr>
        <w:t xml:space="preserve"> EU </w:t>
      </w:r>
      <w:r w:rsidR="00A32A39">
        <w:rPr>
          <w:rFonts w:ascii="Arial" w:hAnsi="Arial" w:cs="Arial"/>
          <w:sz w:val="24"/>
          <w:szCs w:val="24"/>
        </w:rPr>
        <w:t>projekata (ERASMUS+, RCK RECEPT, RCK MREŽA KOM5ENTNOSTI)</w:t>
      </w:r>
    </w:p>
    <w:sectPr w:rsidR="007732D4" w:rsidRPr="0077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C38"/>
    <w:multiLevelType w:val="multilevel"/>
    <w:tmpl w:val="1EE80F8E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77"/>
    <w:rsid w:val="00016EE2"/>
    <w:rsid w:val="004757E6"/>
    <w:rsid w:val="007732D4"/>
    <w:rsid w:val="00A32A39"/>
    <w:rsid w:val="00B20177"/>
    <w:rsid w:val="00E2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1AEF"/>
  <w15:chartTrackingRefBased/>
  <w15:docId w15:val="{09C8A9BC-09DE-45B8-BC70-308039B1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Daria Papa</cp:lastModifiedBy>
  <cp:revision>2</cp:revision>
  <dcterms:created xsi:type="dcterms:W3CDTF">2023-01-23T07:21:00Z</dcterms:created>
  <dcterms:modified xsi:type="dcterms:W3CDTF">2023-01-23T07:21:00Z</dcterms:modified>
</cp:coreProperties>
</file>